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BA32" w14:textId="6920A838" w:rsidR="004D7011" w:rsidRPr="00A24624" w:rsidRDefault="00A24624" w:rsidP="00A24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624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24E248E2" w14:textId="7A0D5F1A" w:rsidR="00A24624" w:rsidRDefault="00A24624" w:rsidP="00A24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624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реализации представлений Контрольно-счетной палаты Новозыбковского городского округа, срок реализации которых истек в </w:t>
      </w:r>
      <w:r w:rsidR="008D1C7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24624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</w:t>
      </w:r>
      <w:r w:rsidR="008D1C7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462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54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581"/>
        <w:gridCol w:w="1392"/>
        <w:gridCol w:w="3608"/>
        <w:gridCol w:w="1591"/>
        <w:gridCol w:w="2525"/>
        <w:gridCol w:w="1502"/>
        <w:gridCol w:w="1735"/>
      </w:tblGrid>
      <w:tr w:rsidR="00AD3CE5" w:rsidRPr="00A24624" w14:paraId="78191EA3" w14:textId="77777777" w:rsidTr="00B176C2">
        <w:tc>
          <w:tcPr>
            <w:tcW w:w="563" w:type="dxa"/>
          </w:tcPr>
          <w:p w14:paraId="0E6DEA11" w14:textId="28D6A3BD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dxa"/>
          </w:tcPr>
          <w:p w14:paraId="29B93956" w14:textId="09411D61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адресат документа</w:t>
            </w:r>
          </w:p>
        </w:tc>
        <w:tc>
          <w:tcPr>
            <w:tcW w:w="1392" w:type="dxa"/>
          </w:tcPr>
          <w:p w14:paraId="41D963B2" w14:textId="74D14EC4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документа</w:t>
            </w:r>
          </w:p>
        </w:tc>
        <w:tc>
          <w:tcPr>
            <w:tcW w:w="3608" w:type="dxa"/>
          </w:tcPr>
          <w:p w14:paraId="4BD27A22" w14:textId="74C53552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(требований) Контрольно-счетной палаты</w:t>
            </w:r>
          </w:p>
        </w:tc>
        <w:tc>
          <w:tcPr>
            <w:tcW w:w="1591" w:type="dxa"/>
          </w:tcPr>
          <w:p w14:paraId="64A4355A" w14:textId="128582B1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предложений (требований)</w:t>
            </w:r>
          </w:p>
        </w:tc>
        <w:tc>
          <w:tcPr>
            <w:tcW w:w="2525" w:type="dxa"/>
          </w:tcPr>
          <w:p w14:paraId="0A9FB715" w14:textId="5054CFB6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и меры по их реализации, принятые по предложениям (требованиям) Контрольно-счетной палаты</w:t>
            </w:r>
          </w:p>
        </w:tc>
        <w:tc>
          <w:tcPr>
            <w:tcW w:w="1502" w:type="dxa"/>
          </w:tcPr>
          <w:p w14:paraId="2C3F5DFF" w14:textId="31661A43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  <w:tc>
          <w:tcPr>
            <w:tcW w:w="1735" w:type="dxa"/>
          </w:tcPr>
          <w:p w14:paraId="1605D06A" w14:textId="718726A2" w:rsidR="00A24624" w:rsidRPr="00A24624" w:rsidRDefault="00A24624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Предлагаемое решение</w:t>
            </w:r>
          </w:p>
        </w:tc>
      </w:tr>
      <w:tr w:rsidR="009D1A1F" w:rsidRPr="00A24624" w14:paraId="1734BB6F" w14:textId="77777777" w:rsidTr="006C2E55">
        <w:trPr>
          <w:trHeight w:val="594"/>
        </w:trPr>
        <w:tc>
          <w:tcPr>
            <w:tcW w:w="15497" w:type="dxa"/>
            <w:gridSpan w:val="8"/>
          </w:tcPr>
          <w:p w14:paraId="22F11EBB" w14:textId="087391E5" w:rsidR="009D1A1F" w:rsidRPr="00BA6982" w:rsidRDefault="00BA6982" w:rsidP="00CA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9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Контрольное мероприятие </w:t>
            </w:r>
            <w:r w:rsidR="008D1C72" w:rsidRPr="008D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«Проверка финансово-хозяйственной деятельности МБОУ</w:t>
            </w:r>
            <w:r w:rsidR="008D1C72" w:rsidRPr="008D1C72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8D1C72" w:rsidRPr="008D1C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«Средняя общеобразовательная школа № 3»</w:t>
            </w:r>
            <w:r w:rsidR="008D1C72" w:rsidRPr="008D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2023 год и текущий период»</w:t>
            </w:r>
            <w:r w:rsidR="00CA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D1C72" w:rsidRPr="003021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3CE5" w:rsidRPr="00A24624" w14:paraId="3CB7FA4A" w14:textId="77777777" w:rsidTr="00B176C2">
        <w:tc>
          <w:tcPr>
            <w:tcW w:w="563" w:type="dxa"/>
          </w:tcPr>
          <w:p w14:paraId="76B952E4" w14:textId="5D8E57EA" w:rsidR="00A24624" w:rsidRPr="00A24624" w:rsidRDefault="00B90D28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4FC1D651" w14:textId="27A2543B" w:rsidR="008D1C72" w:rsidRDefault="008D1C72" w:rsidP="008D1C72">
            <w:pPr>
              <w:rPr>
                <w:rStyle w:val="a7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Директору МБОУ </w:t>
            </w:r>
            <w:r w:rsidRPr="008D1C72">
              <w:rPr>
                <w:rFonts w:ascii="Times New Roman" w:hAnsi="Times New Roman" w:cs="Times New Roman"/>
              </w:rPr>
              <w:t xml:space="preserve">«Средняя </w:t>
            </w:r>
            <w:proofErr w:type="spellStart"/>
            <w:r w:rsidRPr="008D1C72">
              <w:rPr>
                <w:rFonts w:ascii="Times New Roman" w:hAnsi="Times New Roman" w:cs="Times New Roman"/>
              </w:rPr>
              <w:t>общ</w:t>
            </w:r>
            <w:r w:rsidRPr="008D1C72">
              <w:rPr>
                <w:rFonts w:ascii="Times New Roman" w:hAnsi="Times New Roman" w:cs="Times New Roman"/>
              </w:rPr>
              <w:t>е</w:t>
            </w:r>
            <w:r w:rsidRPr="008D1C72">
              <w:rPr>
                <w:rFonts w:ascii="Times New Roman" w:hAnsi="Times New Roman" w:cs="Times New Roman"/>
              </w:rPr>
              <w:t>образо</w:t>
            </w:r>
            <w:r>
              <w:rPr>
                <w:rFonts w:ascii="Times New Roman" w:hAnsi="Times New Roman" w:cs="Times New Roman"/>
              </w:rPr>
              <w:t>-</w:t>
            </w:r>
            <w:r w:rsidRPr="008D1C72">
              <w:rPr>
                <w:rFonts w:ascii="Times New Roman" w:hAnsi="Times New Roman" w:cs="Times New Roman"/>
              </w:rPr>
              <w:t>вательная</w:t>
            </w:r>
            <w:proofErr w:type="spellEnd"/>
            <w:r w:rsidRPr="008D1C72">
              <w:rPr>
                <w:rFonts w:ascii="Times New Roman" w:hAnsi="Times New Roman" w:cs="Times New Roman"/>
              </w:rPr>
              <w:t xml:space="preserve"> школа № 3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C72">
              <w:rPr>
                <w:rFonts w:ascii="Times New Roman" w:hAnsi="Times New Roman" w:cs="Times New Roman"/>
              </w:rPr>
              <w:t>Новозыбкова</w:t>
            </w:r>
            <w:r w:rsidRPr="008D1C72">
              <w:rPr>
                <w:rStyle w:val="a7"/>
                <w:rFonts w:ascii="Times New Roman" w:hAnsi="Times New Roman" w:cs="Times New Roman"/>
                <w:i w:val="0"/>
              </w:rPr>
              <w:t>»</w:t>
            </w:r>
          </w:p>
          <w:p w14:paraId="6348C5EC" w14:textId="5A47B99D" w:rsidR="00462AE5" w:rsidRPr="00462AE5" w:rsidRDefault="00462AE5" w:rsidP="00462AE5">
            <w:pPr>
              <w:rPr>
                <w:rFonts w:ascii="Times New Roman" w:hAnsi="Times New Roman" w:cs="Times New Roman"/>
              </w:rPr>
            </w:pPr>
          </w:p>
          <w:p w14:paraId="3EADE273" w14:textId="56A51B10" w:rsidR="00A24624" w:rsidRPr="00D30DA9" w:rsidRDefault="00A24624" w:rsidP="00582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5642BDA4" w14:textId="5EEB6010" w:rsidR="0030212C" w:rsidRPr="008D1C72" w:rsidRDefault="008D1C72" w:rsidP="008D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14:paraId="2FD525BA" w14:textId="05D010AE" w:rsidR="00A24624" w:rsidRPr="0030212C" w:rsidRDefault="00D30DA9" w:rsidP="0030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1C7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08" w:type="dxa"/>
          </w:tcPr>
          <w:p w14:paraId="0DD1C0DB" w14:textId="79C36FE9" w:rsidR="008D1C72" w:rsidRPr="0003593E" w:rsidRDefault="008D1C72" w:rsidP="008D1C72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 xml:space="preserve"> Рассмотреть итоги контрольного мероприятия, проанализировать</w:t>
            </w:r>
            <w:r w:rsidR="0003593E" w:rsidRPr="000359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>замечания и нарушения, отмеченные в акте, принять меры по недопущению повторения аналогичных нарушений в дальнейшем.</w:t>
            </w:r>
          </w:p>
          <w:p w14:paraId="42E03D64" w14:textId="77777777" w:rsidR="008D1C72" w:rsidRPr="008D1C72" w:rsidRDefault="008D1C72" w:rsidP="008D1C72">
            <w:pPr>
              <w:numPr>
                <w:ilvl w:val="0"/>
                <w:numId w:val="4"/>
              </w:numPr>
              <w:tabs>
                <w:tab w:val="left" w:pos="0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соблюдение требований </w:t>
            </w:r>
            <w:r w:rsidRPr="008D1C7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Федерального закона от 12.01.1996 года № 7-ФЗ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 xml:space="preserve"> «О некоммерческих организациях» и </w:t>
            </w: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постановления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 xml:space="preserve"> Новозыбковской городской администрации от 18.01.2022 года № 22 «О порядке формирования муниципального задания на оказание мун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>ципальных услуг (выполнение работ) в отношении муниципальных учрежд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>ний Новозыбковского городского округа Брянской области и финансового обеспечения выполнения муниципальн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 xml:space="preserve">го задания муниципальными учреждениями Новозыбковского городского округа Брянской области» в части формирования муниципального задания и сроков размещения </w:t>
            </w: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</w:t>
            </w:r>
            <w:r w:rsidRPr="008D1C7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информационно-телекоммуникационной сети «Интернет» (</w:t>
            </w:r>
            <w:hyperlink r:id="rId5" w:history="1">
              <w:r w:rsidRPr="008D1C72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  <w:lang w:val="en-US"/>
                </w:rPr>
                <w:t>www</w:t>
              </w:r>
              <w:r w:rsidRPr="008D1C72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</w:rPr>
                <w:t>.</w:t>
              </w:r>
              <w:r w:rsidRPr="008D1C72">
                <w:rPr>
                  <w:rStyle w:val="a4"/>
                  <w:rFonts w:ascii="Times New Roman" w:hAnsi="Times New Roman" w:cs="Times New Roman"/>
                  <w:bCs/>
                  <w:iCs/>
                  <w:sz w:val="16"/>
                  <w:szCs w:val="16"/>
                </w:rPr>
                <w:t>bus.gov.ru</w:t>
              </w:r>
            </w:hyperlink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).</w:t>
            </w:r>
          </w:p>
          <w:p w14:paraId="2FA00922" w14:textId="7F1648BE" w:rsidR="008D1C72" w:rsidRPr="008D1C72" w:rsidRDefault="008D1C72" w:rsidP="008D1C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>Переработать учетную политику в части исключения ссылок на документы, утратившие силу</w:t>
            </w: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98B3518" w14:textId="77777777" w:rsidR="008D1C72" w:rsidRPr="008D1C72" w:rsidRDefault="008D1C72" w:rsidP="008D1C72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Не допускать фактов неэффективного расходования бюджетных средств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уплату </w:t>
            </w:r>
            <w:r w:rsidRPr="008D1C7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излишне понесенных расходов на выплату страхового обеспечения застрахованным лицам по больничному листу,</w:t>
            </w: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приобретения продуктов питания по завышенным ценам.</w:t>
            </w:r>
          </w:p>
          <w:p w14:paraId="5C80A818" w14:textId="77777777" w:rsidR="008D1C72" w:rsidRPr="008D1C72" w:rsidRDefault="008D1C72" w:rsidP="008D1C7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соблюдение требований Федерального закона от 06.12.2011г. №402-ФЗ «О бухгалтерском учете» в части оформления авансовых отчетов, своевременного и достоверного отражения первичных учетных документов в бухгалтерском учете, </w:t>
            </w:r>
            <w:r w:rsidRPr="008D1C7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составления документов при совершении факта хозяйственной жизни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 xml:space="preserve"> и усилить меры 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внутреннего контроля </w:t>
            </w:r>
            <w:r w:rsidRPr="008D1C7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 порядком принятия и отражения в учете первичных документов.</w:t>
            </w:r>
          </w:p>
          <w:p w14:paraId="4EBD7A68" w14:textId="77777777" w:rsidR="008D1C72" w:rsidRPr="008D1C72" w:rsidRDefault="008D1C72" w:rsidP="008D1C72">
            <w:pPr>
              <w:numPr>
                <w:ilvl w:val="0"/>
                <w:numId w:val="4"/>
              </w:numPr>
              <w:ind w:left="0" w:firstLine="3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Обеспечить соблюдение норм, указанных в технологических картах, при списании продуктов для приготовления блюд.</w:t>
            </w:r>
          </w:p>
          <w:p w14:paraId="560DD1E1" w14:textId="77777777" w:rsidR="008D1C72" w:rsidRPr="008D1C72" w:rsidRDefault="008D1C72" w:rsidP="008D1C72">
            <w:pPr>
              <w:numPr>
                <w:ilvl w:val="0"/>
                <w:numId w:val="4"/>
              </w:numPr>
              <w:autoSpaceDE w:val="0"/>
              <w:ind w:left="31"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>Заведующей производством указывать в «меню-требовании на</w:t>
            </w:r>
          </w:p>
          <w:p w14:paraId="6B39865E" w14:textId="77777777" w:rsidR="008D1C72" w:rsidRPr="008D1C72" w:rsidRDefault="008D1C72" w:rsidP="008D1C72">
            <w:pPr>
              <w:autoSpaceDE w:val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>выдачу продуктов питания» наименование свежей рыбы при приготовлении рыбных блюд.</w:t>
            </w:r>
          </w:p>
          <w:p w14:paraId="18E4B7FE" w14:textId="77777777" w:rsidR="008D1C72" w:rsidRPr="008D1C72" w:rsidRDefault="008D1C72" w:rsidP="008D1C7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firstLine="31"/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соблюдение требований Методических рекомендаций </w:t>
            </w:r>
            <w:r w:rsidRPr="008D1C7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МР 2.4.0179-20 и</w:t>
            </w: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 xml:space="preserve"> «Примерного десятидневного меню для детей дошкольного возраста» в части составления плана-меню. </w:t>
            </w:r>
          </w:p>
          <w:p w14:paraId="197337DC" w14:textId="77777777" w:rsidR="008D1C72" w:rsidRPr="008D1C72" w:rsidRDefault="008D1C72" w:rsidP="008D1C72">
            <w:pPr>
              <w:pStyle w:val="a5"/>
              <w:numPr>
                <w:ilvl w:val="0"/>
                <w:numId w:val="4"/>
              </w:numPr>
              <w:autoSpaceDE w:val="0"/>
              <w:ind w:left="0" w:firstLine="31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>Оформление результатов инвентаризации и заполнение табеля учета рабочего времени производить в соответствии с приказом Минфина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применению».</w:t>
            </w:r>
          </w:p>
          <w:p w14:paraId="7432A951" w14:textId="77777777" w:rsidR="008D1C72" w:rsidRPr="008D1C72" w:rsidRDefault="008D1C72" w:rsidP="008D1C7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ind w:left="0" w:firstLine="31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sz w:val="16"/>
                <w:szCs w:val="16"/>
              </w:rPr>
              <w:t xml:space="preserve"> При постановке на учет основных средств руководствоваться </w:t>
            </w:r>
            <w:r w:rsidRPr="008D1C7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Общероссийским классификатором основных фондов.</w:t>
            </w: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69683AF" w14:textId="77777777" w:rsidR="008D1C72" w:rsidRPr="008D1C72" w:rsidRDefault="008D1C72" w:rsidP="008D1C7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ind w:left="0" w:firstLine="31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Рассмотреть возможность доплаты:</w:t>
            </w:r>
          </w:p>
          <w:p w14:paraId="6746A2C5" w14:textId="77777777" w:rsidR="008D1C72" w:rsidRPr="008D1C72" w:rsidRDefault="008D1C72" w:rsidP="008D1C72">
            <w:pPr>
              <w:shd w:val="clear" w:color="auto" w:fill="FFFFFF"/>
              <w:tabs>
                <w:tab w:val="left" w:pos="426"/>
              </w:tabs>
              <w:autoSpaceDE w:val="0"/>
              <w:ind w:left="31" w:hanging="18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сторожу </w:t>
            </w:r>
            <w:proofErr w:type="spellStart"/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Климченкову</w:t>
            </w:r>
            <w:proofErr w:type="spellEnd"/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Н.В. в сумме 100,00 рублей;</w:t>
            </w:r>
          </w:p>
          <w:p w14:paraId="1BDF4360" w14:textId="77777777" w:rsidR="008D1C72" w:rsidRPr="008D1C72" w:rsidRDefault="008D1C72" w:rsidP="008D1C72">
            <w:pPr>
              <w:shd w:val="clear" w:color="auto" w:fill="FFFFFF"/>
              <w:tabs>
                <w:tab w:val="left" w:pos="426"/>
              </w:tabs>
              <w:autoSpaceDE w:val="0"/>
              <w:ind w:left="900" w:hanging="869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- сторожу Волкову В.А. в сумме 1 154,52 рублей;</w:t>
            </w:r>
          </w:p>
          <w:p w14:paraId="5F286B40" w14:textId="77777777" w:rsidR="008D1C72" w:rsidRPr="008D1C72" w:rsidRDefault="008D1C72" w:rsidP="008D1C72">
            <w:pPr>
              <w:shd w:val="clear" w:color="auto" w:fill="FFFFFF"/>
              <w:tabs>
                <w:tab w:val="left" w:pos="426"/>
              </w:tabs>
              <w:autoSpaceDE w:val="0"/>
              <w:ind w:left="900" w:hanging="869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- учителю Ляшко А.В. в сумме 2 124,55 рублей.</w:t>
            </w:r>
          </w:p>
          <w:p w14:paraId="2CA76AFD" w14:textId="0C6EC5BC" w:rsidR="008D1C72" w:rsidRPr="008D1C72" w:rsidRDefault="008D1C72" w:rsidP="008D1C72">
            <w:pPr>
              <w:pStyle w:val="dt-p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firstLine="31"/>
              <w:jc w:val="both"/>
              <w:textAlignment w:val="baseline"/>
              <w:rPr>
                <w:sz w:val="16"/>
                <w:szCs w:val="16"/>
              </w:rPr>
            </w:pPr>
            <w:r w:rsidRPr="008D1C72">
              <w:rPr>
                <w:bCs/>
                <w:sz w:val="16"/>
                <w:szCs w:val="16"/>
              </w:rPr>
              <w:t>Расходы за счет средств, поступивших от оказания платных дополнительных образовательных услуг, производить строго в соответствии с Положением об оказании платных дополнительных образовательных услуг МБОУ «Средняя общеобразовательная школа № 3 г. Новозыбкова» из средств от приносящей доход деятельности (от оказания платных дополнительных образовательных услуг).</w:t>
            </w:r>
          </w:p>
          <w:p w14:paraId="2DC0459A" w14:textId="77777777" w:rsidR="008D1C72" w:rsidRPr="008D1C72" w:rsidRDefault="008D1C72" w:rsidP="008D1C72">
            <w:pPr>
              <w:pStyle w:val="dt-p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firstLine="31"/>
              <w:jc w:val="both"/>
              <w:textAlignment w:val="baseline"/>
              <w:rPr>
                <w:sz w:val="16"/>
                <w:szCs w:val="16"/>
              </w:rPr>
            </w:pPr>
            <w:r w:rsidRPr="008D1C72">
              <w:rPr>
                <w:bCs/>
                <w:sz w:val="16"/>
                <w:szCs w:val="16"/>
              </w:rPr>
              <w:t xml:space="preserve">Коллективный договор МБОУ «Средняя общеобразовательная школа № 3 г. Новозыбкова» привести в соответствие с Постановлением Правительства Брянской области от 03.06.2024 № 235-п </w:t>
            </w:r>
            <w:r w:rsidRPr="008D1C72">
              <w:rPr>
                <w:sz w:val="16"/>
                <w:szCs w:val="16"/>
              </w:rPr>
              <w:t xml:space="preserve">«О внесении изменений в постановление Правительства Брянской области от 4 ноября 2022 года № 524-п «Об утверждении Правил предоставления и методики распределения иных межбюджетных трансфертов бюджетам муниципальных районов (муниципальных округов, городских округов) на обеспечение выплат ежемесячного денежного вознаграждения </w:t>
            </w:r>
            <w:r w:rsidRPr="008D1C72">
              <w:rPr>
                <w:sz w:val="16"/>
                <w:szCs w:val="16"/>
              </w:rPr>
              <w:lastRenderedPageBreak/>
              <w:t>за классное руководство педагогическим работникам муниципальных образовательных организаций в рамках государственной программы «Развитие образования и науки Брянской области».</w:t>
            </w:r>
          </w:p>
          <w:p w14:paraId="443AE8AE" w14:textId="77777777" w:rsidR="008D1C72" w:rsidRPr="008D1C72" w:rsidRDefault="008D1C72" w:rsidP="008D1C72">
            <w:pPr>
              <w:pStyle w:val="dt-p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firstLine="31"/>
              <w:jc w:val="both"/>
              <w:textAlignment w:val="baseline"/>
              <w:rPr>
                <w:sz w:val="16"/>
                <w:szCs w:val="16"/>
              </w:rPr>
            </w:pPr>
            <w:r w:rsidRPr="008D1C72">
              <w:rPr>
                <w:bCs/>
                <w:sz w:val="16"/>
                <w:szCs w:val="16"/>
              </w:rPr>
              <w:t xml:space="preserve">Строго соблюдать требования ТК РФ при издании приказов, оформлении и расторжении трудовых договоров. </w:t>
            </w:r>
          </w:p>
          <w:p w14:paraId="22FD3CD8" w14:textId="77777777" w:rsidR="008D1C72" w:rsidRPr="008D1C72" w:rsidRDefault="008D1C72" w:rsidP="008D1C72">
            <w:pPr>
              <w:pStyle w:val="dt-p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firstLine="31"/>
              <w:jc w:val="both"/>
              <w:textAlignment w:val="baseline"/>
              <w:rPr>
                <w:sz w:val="16"/>
                <w:szCs w:val="16"/>
              </w:rPr>
            </w:pPr>
            <w:r w:rsidRPr="008D1C72">
              <w:rPr>
                <w:bCs/>
                <w:sz w:val="16"/>
                <w:szCs w:val="16"/>
              </w:rPr>
              <w:t xml:space="preserve">Обеспечить соблюдение требований Инструкций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от </w:t>
            </w:r>
            <w:r w:rsidRPr="008D1C72">
              <w:rPr>
                <w:sz w:val="16"/>
                <w:szCs w:val="16"/>
              </w:rPr>
              <w:t>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в части заполнения записки-расчета об исчислении среднего заработка при предоставлении отпуска, увольнении и других случаях (ОКУД 0504425).</w:t>
            </w:r>
          </w:p>
          <w:p w14:paraId="6813F7F1" w14:textId="555D4E0B" w:rsidR="008D1C72" w:rsidRPr="008D1C72" w:rsidRDefault="008D1C72" w:rsidP="008D1C72">
            <w:pPr>
              <w:pStyle w:val="dt-p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firstLine="31"/>
              <w:jc w:val="both"/>
              <w:textAlignment w:val="baseline"/>
              <w:rPr>
                <w:sz w:val="16"/>
                <w:szCs w:val="16"/>
              </w:rPr>
            </w:pPr>
            <w:r w:rsidRPr="008D1C72">
              <w:rPr>
                <w:bCs/>
                <w:sz w:val="16"/>
                <w:szCs w:val="16"/>
              </w:rPr>
              <w:t>Операции по формированию резервов на оплату отпусков отражать в соответствии с требованиями Федерального закона №402-ФЗ «О бухгалтерском учете».</w:t>
            </w:r>
          </w:p>
          <w:p w14:paraId="611BD1B5" w14:textId="77777777" w:rsidR="008D1C72" w:rsidRPr="008D1C72" w:rsidRDefault="008D1C72" w:rsidP="008D1C72">
            <w:pPr>
              <w:pStyle w:val="dt-p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firstLine="31"/>
              <w:jc w:val="both"/>
              <w:textAlignment w:val="baseline"/>
              <w:rPr>
                <w:sz w:val="16"/>
                <w:szCs w:val="16"/>
              </w:rPr>
            </w:pPr>
            <w:r w:rsidRPr="008D1C72">
              <w:rPr>
                <w:bCs/>
                <w:sz w:val="16"/>
                <w:szCs w:val="16"/>
              </w:rPr>
              <w:t xml:space="preserve">Обеспечить соблюдение требований Учетной политики МБОУ «СОШ № 3 г. Новозыбкова» в части персонифицированного расчета по каждому сотруднику при формировании резервов на оплату отпусков. </w:t>
            </w:r>
          </w:p>
          <w:p w14:paraId="034901F2" w14:textId="77777777" w:rsidR="008D1C72" w:rsidRPr="008D1C72" w:rsidRDefault="008D1C72" w:rsidP="008D1C72">
            <w:pPr>
              <w:pStyle w:val="dt-p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firstLine="31"/>
              <w:jc w:val="both"/>
              <w:textAlignment w:val="baseline"/>
              <w:rPr>
                <w:sz w:val="16"/>
                <w:szCs w:val="16"/>
              </w:rPr>
            </w:pPr>
            <w:r w:rsidRPr="008D1C72">
              <w:rPr>
                <w:sz w:val="16"/>
                <w:szCs w:val="16"/>
              </w:rPr>
              <w:t>Обеспечить соблюдение требований ГК РФ при заключении контрактов на поставку продуктов питания и оплате за приобретенные продукты питания.</w:t>
            </w:r>
          </w:p>
          <w:p w14:paraId="22DC57B0" w14:textId="77777777" w:rsidR="008D1C72" w:rsidRPr="008D1C72" w:rsidRDefault="008D1C72" w:rsidP="008D1C72">
            <w:pPr>
              <w:pStyle w:val="dt-p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firstLine="31"/>
              <w:jc w:val="both"/>
              <w:textAlignment w:val="baseline"/>
              <w:rPr>
                <w:sz w:val="16"/>
                <w:szCs w:val="16"/>
              </w:rPr>
            </w:pPr>
            <w:r w:rsidRPr="008D1C72">
              <w:rPr>
                <w:sz w:val="16"/>
                <w:szCs w:val="16"/>
              </w:rPr>
              <w:t xml:space="preserve">Соблюдать требования Приказа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в части ведения табеля учета рабочего времени. </w:t>
            </w:r>
          </w:p>
          <w:p w14:paraId="7A1CCC4F" w14:textId="77777777" w:rsidR="008D1C72" w:rsidRPr="008D1C72" w:rsidRDefault="008D1C72" w:rsidP="008D1C72">
            <w:pPr>
              <w:pStyle w:val="dt-p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0" w:firstLine="31"/>
              <w:jc w:val="both"/>
              <w:textAlignment w:val="baseline"/>
              <w:rPr>
                <w:sz w:val="16"/>
                <w:szCs w:val="16"/>
              </w:rPr>
            </w:pPr>
            <w:r w:rsidRPr="008D1C72">
              <w:rPr>
                <w:sz w:val="16"/>
                <w:szCs w:val="16"/>
              </w:rPr>
              <w:lastRenderedPageBreak/>
              <w:t>Обеспечить соблюдение требований Федерального закона от 05.04.2013 № 44-ФЗ «</w:t>
            </w:r>
            <w:r w:rsidRPr="008D1C72">
              <w:rPr>
                <w:bCs/>
                <w:sz w:val="16"/>
                <w:szCs w:val="16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  <w:r w:rsidRPr="008D1C72">
              <w:rPr>
                <w:sz w:val="16"/>
                <w:szCs w:val="16"/>
              </w:rPr>
              <w:t xml:space="preserve"> в части размещения на сайте </w:t>
            </w:r>
            <w:proofErr w:type="spellStart"/>
            <w:r w:rsidRPr="008D1C72">
              <w:rPr>
                <w:sz w:val="16"/>
                <w:szCs w:val="16"/>
                <w:lang w:val="en-US"/>
              </w:rPr>
              <w:t>zakupki</w:t>
            </w:r>
            <w:proofErr w:type="spellEnd"/>
            <w:r w:rsidRPr="008D1C72">
              <w:rPr>
                <w:sz w:val="16"/>
                <w:szCs w:val="16"/>
                <w:shd w:val="clear" w:color="auto" w:fill="FFFFFF"/>
              </w:rPr>
              <w:t xml:space="preserve">.gov.ru плана-графика и </w:t>
            </w:r>
            <w:r w:rsidRPr="008D1C72">
              <w:rPr>
                <w:sz w:val="16"/>
                <w:szCs w:val="16"/>
              </w:rPr>
              <w:t xml:space="preserve">сроков заключения контрактов.  </w:t>
            </w:r>
          </w:p>
          <w:p w14:paraId="1F152325" w14:textId="24B7EFDE" w:rsidR="00A24624" w:rsidRPr="008D1C72" w:rsidRDefault="008D1C72" w:rsidP="008D1C72">
            <w:pPr>
              <w:pStyle w:val="dt-p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426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8D1C72">
              <w:rPr>
                <w:sz w:val="16"/>
                <w:szCs w:val="16"/>
              </w:rPr>
              <w:t>Рассмотреть возможность размещения закупок с использованием единого агрегатора торговли «Электронного магазина Брянской области».</w:t>
            </w:r>
          </w:p>
        </w:tc>
        <w:tc>
          <w:tcPr>
            <w:tcW w:w="1591" w:type="dxa"/>
          </w:tcPr>
          <w:p w14:paraId="08F1FC5D" w14:textId="3CE96C6A" w:rsidR="00A24624" w:rsidRPr="00A24624" w:rsidRDefault="00462AE5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D1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9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14:paraId="694CFC8B" w14:textId="6E2A28BD" w:rsidR="0003593E" w:rsidRPr="008D1C72" w:rsidRDefault="00813C4A" w:rsidP="0003593E">
            <w:pPr>
              <w:shd w:val="clear" w:color="auto" w:fill="FFFFFF"/>
              <w:tabs>
                <w:tab w:val="left" w:pos="426"/>
              </w:tabs>
              <w:autoSpaceDE w:val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5168F">
              <w:rPr>
                <w:rFonts w:ascii="Times New Roman" w:hAnsi="Times New Roman" w:cs="Times New Roman"/>
                <w:sz w:val="16"/>
                <w:szCs w:val="16"/>
              </w:rPr>
              <w:t>Рассмотрены итоги контрольного мероприятия, проа</w:t>
            </w:r>
            <w:r w:rsidR="005945D7" w:rsidRPr="0075168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168F">
              <w:rPr>
                <w:rFonts w:ascii="Times New Roman" w:hAnsi="Times New Roman" w:cs="Times New Roman"/>
                <w:sz w:val="16"/>
                <w:szCs w:val="16"/>
              </w:rPr>
              <w:t>ализированы нарушения и</w:t>
            </w:r>
            <w:r w:rsidR="002F28AF" w:rsidRPr="0075168F">
              <w:rPr>
                <w:rFonts w:ascii="Times New Roman" w:hAnsi="Times New Roman" w:cs="Times New Roman"/>
                <w:sz w:val="16"/>
                <w:szCs w:val="16"/>
              </w:rPr>
              <w:t xml:space="preserve"> недостатки</w:t>
            </w:r>
            <w:r w:rsidRPr="0075168F">
              <w:rPr>
                <w:rFonts w:ascii="Times New Roman" w:hAnsi="Times New Roman" w:cs="Times New Roman"/>
                <w:sz w:val="16"/>
                <w:szCs w:val="16"/>
              </w:rPr>
              <w:t>, отмеченные в акте</w:t>
            </w:r>
            <w:r w:rsidR="00470178" w:rsidRPr="0075168F">
              <w:rPr>
                <w:rFonts w:ascii="Times New Roman" w:hAnsi="Times New Roman" w:cs="Times New Roman"/>
                <w:sz w:val="16"/>
                <w:szCs w:val="16"/>
              </w:rPr>
              <w:t xml:space="preserve"> по результатам контрольного мероприятия, приняты меры по их устранению и недопущению в дальнейшем</w:t>
            </w:r>
            <w:r w:rsidR="002F28AF" w:rsidRPr="007516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3593E">
              <w:rPr>
                <w:rFonts w:ascii="Times New Roman" w:hAnsi="Times New Roman" w:cs="Times New Roman"/>
                <w:sz w:val="16"/>
                <w:szCs w:val="16"/>
              </w:rPr>
              <w:t xml:space="preserve"> Произведены </w:t>
            </w:r>
            <w:r w:rsidR="0003593E"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доплаты:</w:t>
            </w:r>
          </w:p>
          <w:p w14:paraId="49815502" w14:textId="77777777" w:rsidR="0003593E" w:rsidRPr="008D1C72" w:rsidRDefault="0003593E" w:rsidP="0003593E">
            <w:pPr>
              <w:shd w:val="clear" w:color="auto" w:fill="FFFFFF"/>
              <w:tabs>
                <w:tab w:val="left" w:pos="426"/>
              </w:tabs>
              <w:autoSpaceDE w:val="0"/>
              <w:ind w:left="31" w:hanging="18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сторожу </w:t>
            </w:r>
            <w:proofErr w:type="spellStart"/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Климченкову</w:t>
            </w:r>
            <w:proofErr w:type="spellEnd"/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Н.В. в сумме 100,00 рублей;</w:t>
            </w:r>
          </w:p>
          <w:p w14:paraId="01A718E1" w14:textId="77777777" w:rsidR="0003593E" w:rsidRPr="008D1C72" w:rsidRDefault="0003593E" w:rsidP="0003593E">
            <w:pPr>
              <w:shd w:val="clear" w:color="auto" w:fill="FFFFFF"/>
              <w:tabs>
                <w:tab w:val="left" w:pos="426"/>
              </w:tabs>
              <w:autoSpaceDE w:val="0"/>
              <w:ind w:firstLine="31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- сторожу Волкову В.А. в сумме 1 154,52 рублей;</w:t>
            </w:r>
          </w:p>
          <w:p w14:paraId="0272197A" w14:textId="77777777" w:rsidR="0003593E" w:rsidRPr="008D1C72" w:rsidRDefault="0003593E" w:rsidP="0003593E">
            <w:pPr>
              <w:shd w:val="clear" w:color="auto" w:fill="FFFFFF"/>
              <w:tabs>
                <w:tab w:val="left" w:pos="426"/>
              </w:tabs>
              <w:autoSpaceDE w:val="0"/>
              <w:ind w:firstLine="31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1C72">
              <w:rPr>
                <w:rFonts w:ascii="Times New Roman" w:hAnsi="Times New Roman" w:cs="Times New Roman"/>
                <w:bCs/>
                <w:sz w:val="16"/>
                <w:szCs w:val="16"/>
              </w:rPr>
              <w:t>- учителю Ляшко А.В. в сумме 2 124,55 рублей.</w:t>
            </w:r>
          </w:p>
          <w:p w14:paraId="466B3EEC" w14:textId="6E481777" w:rsidR="009D1A1F" w:rsidRPr="0075168F" w:rsidRDefault="002F28AF" w:rsidP="002F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2" w:type="dxa"/>
          </w:tcPr>
          <w:p w14:paraId="1B59B3FC" w14:textId="64D150D0" w:rsidR="00A24624" w:rsidRPr="00A24624" w:rsidRDefault="009D1A1F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  <w:tc>
          <w:tcPr>
            <w:tcW w:w="1735" w:type="dxa"/>
          </w:tcPr>
          <w:p w14:paraId="5B5A92A0" w14:textId="4E0A9531" w:rsidR="00A24624" w:rsidRPr="00A24624" w:rsidRDefault="009D1A1F" w:rsidP="00A2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r w:rsidR="005945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контроля</w:t>
            </w:r>
          </w:p>
        </w:tc>
      </w:tr>
      <w:tr w:rsidR="004635D9" w:rsidRPr="00470178" w14:paraId="6257A4EE" w14:textId="77777777" w:rsidTr="006C2E55">
        <w:tc>
          <w:tcPr>
            <w:tcW w:w="15497" w:type="dxa"/>
            <w:gridSpan w:val="8"/>
          </w:tcPr>
          <w:p w14:paraId="101DCD3F" w14:textId="15BCD63D" w:rsidR="004635D9" w:rsidRPr="00CA4114" w:rsidRDefault="00470178" w:rsidP="00CA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Контрольное мероприятие </w:t>
            </w:r>
            <w:r w:rsidR="0003593E" w:rsidRPr="00CA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«Проверка целевого и эффективного использования бюджетных средств, выделенных из бюджета городского округа на озеленение в 2023 году и текущем периоде» (переходящее с 2024 года)</w:t>
            </w:r>
            <w:r w:rsidR="00CA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D3CE5" w:rsidRPr="00462AE5" w14:paraId="24325203" w14:textId="77777777" w:rsidTr="00463530">
        <w:trPr>
          <w:trHeight w:val="6369"/>
        </w:trPr>
        <w:tc>
          <w:tcPr>
            <w:tcW w:w="563" w:type="dxa"/>
          </w:tcPr>
          <w:p w14:paraId="575F1D65" w14:textId="0E11096F" w:rsidR="00710C30" w:rsidRPr="00462AE5" w:rsidRDefault="00710C30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1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2778307B" w14:textId="0A2D786C" w:rsidR="008A0F1E" w:rsidRPr="00C72764" w:rsidRDefault="0003593E" w:rsidP="008A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МКП «Благоустройство»</w:t>
            </w:r>
          </w:p>
          <w:p w14:paraId="76F78AD9" w14:textId="1E4DBDD4" w:rsidR="00710C30" w:rsidRPr="00462AE5" w:rsidRDefault="00710C30" w:rsidP="00385E8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2" w:type="dxa"/>
          </w:tcPr>
          <w:p w14:paraId="2473C7C9" w14:textId="0B84B57F" w:rsidR="00710C30" w:rsidRPr="00B176C2" w:rsidRDefault="0003593E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14:paraId="11969AE6" w14:textId="7D3376D7" w:rsidR="00710C30" w:rsidRPr="00462AE5" w:rsidRDefault="00710C30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1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8" w:type="dxa"/>
          </w:tcPr>
          <w:p w14:paraId="3CCF3250" w14:textId="35787006" w:rsidR="0003593E" w:rsidRPr="00463530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spacing w:line="252" w:lineRule="auto"/>
              <w:ind w:left="0" w:firstLine="3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Рассмотреть итоги контрольного мероприятия, проанализировать нарушения и недостатки, отмеченные в акте, принять меры по их устранению и недопущению в дальнейшем. Принять меры по </w:t>
            </w:r>
            <w:r w:rsidRPr="00463530">
              <w:rPr>
                <w:rFonts w:ascii="Times New Roman" w:hAnsi="Times New Roman" w:cs="Times New Roman"/>
                <w:bCs/>
                <w:sz w:val="16"/>
                <w:szCs w:val="16"/>
              </w:rPr>
              <w:t>привлечению к дисциплинарной ответственности лиц, виновных в допущенных нарушениях.</w:t>
            </w:r>
          </w:p>
          <w:p w14:paraId="73C9F942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>Обеспечить соблюдение требований Порядка предоставления субсидий предприятиям жилищно-коммунального хозяйства Новозыбковского городского округа в целях финансового обеспечения (возмещения) части затрат в связи с выполнением работ, оказанием услуг, утвержденного постановлением Новозыбковской городской администрации от 28.12.2022 № 1433, в части соответствия соглашения типовой форме.</w:t>
            </w:r>
          </w:p>
          <w:p w14:paraId="266C3CC8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bCs/>
                <w:sz w:val="16"/>
                <w:szCs w:val="16"/>
              </w:rPr>
              <w:t>Положение об учетной политике МКП «Благоустройство» разрабатывать с учетом действующего законодательства.</w:t>
            </w:r>
          </w:p>
          <w:p w14:paraId="21649C66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bCs/>
                <w:sz w:val="16"/>
                <w:szCs w:val="16"/>
              </w:rPr>
              <w:t>Соблюдать требования Федерального закона от 08.11.2007 № 259-ФЗ и Приказа Минтранса России от 28.09.2023 № 390 в части заполнения путевых листов.</w:t>
            </w:r>
          </w:p>
          <w:p w14:paraId="2BD0C36E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bCs/>
                <w:sz w:val="16"/>
                <w:szCs w:val="16"/>
              </w:rPr>
              <w:t>Принять меры по устранению выявленных нарушений, в части неправомерно выплаченной премии рабочей по озеленению Долгих</w:t>
            </w: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 xml:space="preserve"> В.О. в сумме 2 500,00 рублей.</w:t>
            </w:r>
          </w:p>
          <w:p w14:paraId="02E62CA7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iCs/>
                <w:sz w:val="16"/>
                <w:szCs w:val="16"/>
              </w:rPr>
              <w:t>Соблюдать требования ТК РФ в части документального оформления совмещения профессий.</w:t>
            </w:r>
          </w:p>
          <w:p w14:paraId="534BC667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bCs/>
                <w:sz w:val="16"/>
                <w:szCs w:val="16"/>
              </w:rPr>
              <w:t>Рассмотреть возможность доплаты</w:t>
            </w:r>
            <w:r w:rsidRPr="0003593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>восьми работникам за работу в выходные дни в общей сумме 24 996,10 рублей, в том числе: Ващило В.А. – 3395,18 рублей; Долгих В.О. – 5120,68 рублей; Лемешевой Е.В. – 1030,20 рублей; Атрошенко И.Н. – 2541,60 рублей; Кожемяко С.А. – 2541,60 рублей; Тютюнникову В.И. – 1888,90 рублей; Дмитренко С.А. – 4365,59 рублей; Лопановой С.Н. – 4112,35 рублей.</w:t>
            </w:r>
          </w:p>
          <w:p w14:paraId="1D073F0E" w14:textId="77777777" w:rsidR="0003593E" w:rsidRPr="00463530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31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 xml:space="preserve">Произвести корректировку затрат по разделу «озеленение территорий» в части выплаты </w:t>
            </w:r>
            <w:r w:rsidRPr="000359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заработной платы </w:t>
            </w:r>
            <w:r w:rsidRPr="000359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управляющей зоопарком за 2023 год – </w:t>
            </w:r>
            <w:r w:rsidRPr="00463530">
              <w:rPr>
                <w:rFonts w:ascii="Times New Roman" w:hAnsi="Times New Roman" w:cs="Times New Roman"/>
                <w:bCs/>
                <w:sz w:val="16"/>
                <w:szCs w:val="16"/>
              </w:rPr>
              <w:t>287791,60 рублей, из них по договору на период отпуска 27200 рублей; за 9 месяцев 2024 года – 231015,19 рублей и начислений на заработную плату за 2023 год – 87 119,26 рублей, из них по договору – 8160 рублей; за 9 месяцев 2024 года – 69997,60 рублей.</w:t>
            </w:r>
          </w:p>
          <w:p w14:paraId="3A0ABA34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31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bCs/>
                <w:sz w:val="16"/>
                <w:szCs w:val="16"/>
              </w:rPr>
              <w:t>Не допускать ошибок при оформлении приказов на выплату премий.</w:t>
            </w:r>
          </w:p>
          <w:p w14:paraId="4896269F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31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>Соблюдать требования Гражданского кодекса Российской Федерации</w:t>
            </w:r>
            <w:r w:rsidRPr="000359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>в части</w:t>
            </w:r>
            <w:r w:rsidRPr="000359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>заключения</w:t>
            </w:r>
            <w:r w:rsidRPr="000359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>договоров на оказание услуг.</w:t>
            </w:r>
          </w:p>
          <w:p w14:paraId="43547169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31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Соблюдать требования Указаний </w:t>
            </w: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>по применению и заполнению форм первичной учетной документации по учету труда и его оплаты, утвержденными Постановлением Госкомстата РФ от 05.01.2004 № 1 при составлении Расчетной ведомости.</w:t>
            </w:r>
          </w:p>
          <w:p w14:paraId="198FA635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3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 xml:space="preserve">Соблюдать требования приказа Министерства труда и социальной защиты РФ от 19.05.2021 № 320н «Об утверждении формы, порядка ведения и хранения трудовых книжек» при заполнении трудовых книжек на уволенных сотрудников. </w:t>
            </w:r>
          </w:p>
          <w:p w14:paraId="36E809A9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Соблюдать требования </w:t>
            </w:r>
            <w:r w:rsidRPr="0003593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Трудового кодекса РФ </w:t>
            </w: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 xml:space="preserve">в части заключения договоров на оказание услуг, имея вакансии. </w:t>
            </w:r>
          </w:p>
          <w:p w14:paraId="7EC75A07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31"/>
              <w:jc w:val="both"/>
              <w:rPr>
                <w:rFonts w:ascii="Times New Roman" w:eastAsia="Calibri" w:hAnsi="Times New Roman" w:cs="Times New Roman"/>
                <w:bCs/>
                <w:spacing w:val="-6"/>
                <w:sz w:val="16"/>
                <w:szCs w:val="16"/>
              </w:rPr>
            </w:pPr>
            <w:r w:rsidRPr="000359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Строго соблюдать требования </w:t>
            </w:r>
            <w:r w:rsidRPr="0003593E">
              <w:rPr>
                <w:rFonts w:ascii="Times New Roman" w:eastAsia="Calibri" w:hAnsi="Times New Roman" w:cs="Times New Roman"/>
                <w:bCs/>
                <w:spacing w:val="-6"/>
                <w:sz w:val="16"/>
                <w:szCs w:val="16"/>
              </w:rPr>
              <w:t>БК РФ и Федерального закона от 05.04.2013 №44-ФЗ в части ведения план-графика.</w:t>
            </w:r>
          </w:p>
          <w:p w14:paraId="40D5C33E" w14:textId="77777777" w:rsidR="0003593E" w:rsidRPr="0003593E" w:rsidRDefault="0003593E" w:rsidP="00463530">
            <w:pPr>
              <w:numPr>
                <w:ilvl w:val="0"/>
                <w:numId w:val="2"/>
              </w:numPr>
              <w:tabs>
                <w:tab w:val="left" w:pos="408"/>
              </w:tabs>
              <w:ind w:left="0"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593E">
              <w:rPr>
                <w:rFonts w:ascii="Times New Roman" w:eastAsia="Calibri" w:hAnsi="Times New Roman" w:cs="Times New Roman"/>
                <w:bCs/>
                <w:spacing w:val="-6"/>
                <w:sz w:val="16"/>
                <w:szCs w:val="16"/>
              </w:rPr>
              <w:t xml:space="preserve">Соблюдать требования </w:t>
            </w:r>
            <w:r w:rsidRPr="0003593E">
              <w:rPr>
                <w:rFonts w:ascii="Times New Roman" w:hAnsi="Times New Roman" w:cs="Times New Roman"/>
                <w:sz w:val="16"/>
                <w:szCs w:val="16"/>
              </w:rPr>
              <w:t>Федерального закона от 05.04.2013 № 44-ФЗ в части заключении договоров с физическими лицами на оказание услуг.</w:t>
            </w:r>
          </w:p>
          <w:p w14:paraId="59C12AF7" w14:textId="1B4A53E7" w:rsidR="00710C30" w:rsidRPr="0003593E" w:rsidRDefault="00710C30" w:rsidP="00D8145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91" w:type="dxa"/>
          </w:tcPr>
          <w:p w14:paraId="629A3586" w14:textId="1C2D8E8F" w:rsidR="00710C30" w:rsidRPr="00462AE5" w:rsidRDefault="00B31BF9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35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C30" w:rsidRPr="00B1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9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10C30" w:rsidRPr="00B176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3593E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525" w:type="dxa"/>
          </w:tcPr>
          <w:p w14:paraId="73958DA0" w14:textId="75DBBF5E" w:rsidR="0003593E" w:rsidRPr="00463530" w:rsidRDefault="00710C30" w:rsidP="0003593E">
            <w:pPr>
              <w:tabs>
                <w:tab w:val="left" w:pos="80"/>
              </w:tabs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F4CEA">
              <w:rPr>
                <w:rFonts w:ascii="Times New Roman" w:hAnsi="Times New Roman" w:cs="Times New Roman"/>
                <w:sz w:val="16"/>
                <w:szCs w:val="16"/>
              </w:rPr>
              <w:t>Рассмотрены итоги контрольного мероприятия, проанализированы отмеченные в акте</w:t>
            </w:r>
            <w:r w:rsidR="00385E8F" w:rsidRPr="007F4CEA">
              <w:rPr>
                <w:rFonts w:ascii="Times New Roman" w:hAnsi="Times New Roman" w:cs="Times New Roman"/>
                <w:sz w:val="16"/>
                <w:szCs w:val="16"/>
              </w:rPr>
              <w:t>, приняты меры по их недопущению в дальнейшем</w:t>
            </w:r>
            <w:r w:rsidRPr="007F4C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3593E" w:rsidRPr="007F4C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593E" w:rsidRPr="007F4CEA">
              <w:rPr>
                <w:rFonts w:ascii="Times New Roman" w:hAnsi="Times New Roman" w:cs="Times New Roman"/>
                <w:sz w:val="16"/>
                <w:szCs w:val="16"/>
              </w:rPr>
              <w:t>Один сотрудник, виновных в допущении нарушений привлечен к дисциплинарной ответственности в виде замечания</w:t>
            </w:r>
            <w:r w:rsidR="00463530" w:rsidRPr="007F4CEA">
              <w:rPr>
                <w:rFonts w:ascii="Times New Roman" w:hAnsi="Times New Roman" w:cs="Times New Roman"/>
                <w:sz w:val="16"/>
                <w:szCs w:val="16"/>
              </w:rPr>
              <w:t xml:space="preserve"> (приказ от</w:t>
            </w:r>
            <w:r w:rsidR="007F4CEA" w:rsidRPr="007F4CEA">
              <w:rPr>
                <w:rFonts w:ascii="Times New Roman" w:hAnsi="Times New Roman" w:cs="Times New Roman"/>
                <w:sz w:val="16"/>
                <w:szCs w:val="16"/>
              </w:rPr>
              <w:t xml:space="preserve"> 07.02.2025</w:t>
            </w:r>
            <w:r w:rsidR="00463530" w:rsidRPr="007F4CEA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7F4CEA" w:rsidRPr="007F4CEA">
              <w:rPr>
                <w:rFonts w:ascii="Times New Roman" w:hAnsi="Times New Roman" w:cs="Times New Roman"/>
                <w:sz w:val="16"/>
                <w:szCs w:val="16"/>
              </w:rPr>
              <w:t xml:space="preserve"> 29-п</w:t>
            </w:r>
            <w:r w:rsidR="00463530" w:rsidRPr="007F4C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3593E" w:rsidRPr="007F4CEA">
              <w:rPr>
                <w:rFonts w:ascii="Times New Roman" w:hAnsi="Times New Roman" w:cs="Times New Roman"/>
                <w:sz w:val="16"/>
                <w:szCs w:val="16"/>
              </w:rPr>
              <w:t>. Доплаты</w:t>
            </w:r>
            <w:r w:rsidR="0003593E" w:rsidRPr="007F4CE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03593E" w:rsidRPr="007F4CEA">
              <w:rPr>
                <w:rFonts w:ascii="Times New Roman" w:hAnsi="Times New Roman" w:cs="Times New Roman"/>
                <w:sz w:val="16"/>
                <w:szCs w:val="16"/>
              </w:rPr>
              <w:t xml:space="preserve">восьми работникам </w:t>
            </w:r>
            <w:r w:rsidR="0003593E" w:rsidRPr="00463530">
              <w:rPr>
                <w:rFonts w:ascii="Times New Roman" w:hAnsi="Times New Roman" w:cs="Times New Roman"/>
                <w:sz w:val="16"/>
                <w:szCs w:val="16"/>
              </w:rPr>
              <w:t>за работу в выходные дни в общей сумме 24 996,10 рублей произведены. Произведена корректировка затрат по разделу «озеленение территорий» в части выплаты заработной платы управляющей зоопарком за 2023 год – 287791,60 рублей; за 9 месяцев 2024 года – 231015,19 рублей и начислений на заработную плату за 2023 год – 87 119,26 рублей; за 9 месяцев 2024 года – 69997,60 рублей.</w:t>
            </w:r>
          </w:p>
          <w:p w14:paraId="51042FD1" w14:textId="4B672E62" w:rsidR="00710C30" w:rsidRPr="00463530" w:rsidRDefault="00710C30" w:rsidP="00710C30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02" w:type="dxa"/>
          </w:tcPr>
          <w:p w14:paraId="28AB5279" w14:textId="2CCC6563" w:rsidR="00710C30" w:rsidRPr="00B176C2" w:rsidRDefault="00710C30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C2"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  <w:tc>
          <w:tcPr>
            <w:tcW w:w="1735" w:type="dxa"/>
          </w:tcPr>
          <w:p w14:paraId="4F87B4DD" w14:textId="29C30263" w:rsidR="00710C30" w:rsidRPr="00B176C2" w:rsidRDefault="00710C30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C2"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r w:rsidR="005945D7" w:rsidRPr="00B17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6C2">
              <w:rPr>
                <w:rFonts w:ascii="Times New Roman" w:hAnsi="Times New Roman" w:cs="Times New Roman"/>
                <w:sz w:val="24"/>
                <w:szCs w:val="24"/>
              </w:rPr>
              <w:t xml:space="preserve"> с контроля</w:t>
            </w:r>
          </w:p>
        </w:tc>
      </w:tr>
      <w:tr w:rsidR="00462AE5" w:rsidRPr="00A24624" w14:paraId="43614036" w14:textId="77777777" w:rsidTr="006C2E55">
        <w:tc>
          <w:tcPr>
            <w:tcW w:w="15497" w:type="dxa"/>
            <w:gridSpan w:val="8"/>
          </w:tcPr>
          <w:p w14:paraId="1B02541B" w14:textId="07735660" w:rsidR="00462AE5" w:rsidRPr="00CA4114" w:rsidRDefault="00462AE5" w:rsidP="00B31B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Контрольное мероприятие </w:t>
            </w:r>
            <w:r w:rsidR="0003593E" w:rsidRPr="00CA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«Проверка целевого и эффективного использования бюджетных средств, выделенных на обеспечение развития и укрепления материально-технической базы домов культуры в 2024 году (в рамках государственной программы «Развитие культуры и туризма в Брянской области»).</w:t>
            </w:r>
          </w:p>
        </w:tc>
      </w:tr>
      <w:tr w:rsidR="00B176C2" w:rsidRPr="00A24624" w14:paraId="18D4AC4A" w14:textId="77777777" w:rsidTr="00B176C2">
        <w:tc>
          <w:tcPr>
            <w:tcW w:w="563" w:type="dxa"/>
          </w:tcPr>
          <w:p w14:paraId="2BC1E57B" w14:textId="31E24828" w:rsidR="00B176C2" w:rsidRDefault="00B176C2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488D6CB6" w14:textId="31135E89" w:rsidR="00B176C2" w:rsidRPr="00463530" w:rsidRDefault="00463530" w:rsidP="00B176C2">
            <w:pPr>
              <w:rPr>
                <w:rFonts w:ascii="Times New Roman" w:hAnsi="Times New Roman" w:cs="Times New Roman"/>
              </w:rPr>
            </w:pPr>
            <w:r w:rsidRPr="00463530">
              <w:rPr>
                <w:rFonts w:ascii="Times New Roman" w:hAnsi="Times New Roman" w:cs="Times New Roman"/>
              </w:rPr>
              <w:t>Директору МБУК «Культурно- досуговое объединение сельских домов культуры Новозыбковского городского округа»</w:t>
            </w:r>
          </w:p>
        </w:tc>
        <w:tc>
          <w:tcPr>
            <w:tcW w:w="1392" w:type="dxa"/>
          </w:tcPr>
          <w:p w14:paraId="280730D1" w14:textId="5B91DC55" w:rsidR="00B176C2" w:rsidRDefault="00463530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176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14:paraId="74905177" w14:textId="2D8944F6" w:rsidR="00B176C2" w:rsidRDefault="00B176C2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35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8" w:type="dxa"/>
          </w:tcPr>
          <w:p w14:paraId="577F8434" w14:textId="49B4FA0E" w:rsidR="00463530" w:rsidRPr="00463530" w:rsidRDefault="00463530" w:rsidP="00CA4114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итоги контрольного мероприятия, проанализировать</w:t>
            </w:r>
          </w:p>
          <w:p w14:paraId="51FFB37A" w14:textId="77777777" w:rsidR="00463530" w:rsidRPr="00463530" w:rsidRDefault="00463530" w:rsidP="00463530">
            <w:pPr>
              <w:tabs>
                <w:tab w:val="left" w:pos="0"/>
                <w:tab w:val="left" w:pos="567"/>
                <w:tab w:val="left" w:pos="851"/>
                <w:tab w:val="left" w:pos="1276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нарушения и недостатки, отмеченные в акте, принять меры по их устранению и недопущению в дальнейшем. </w:t>
            </w:r>
          </w:p>
          <w:p w14:paraId="5995416F" w14:textId="5B0480FB" w:rsidR="00463530" w:rsidRPr="00463530" w:rsidRDefault="00CA4114" w:rsidP="00463530">
            <w:pPr>
              <w:tabs>
                <w:tab w:val="left" w:pos="0"/>
                <w:tab w:val="left" w:pos="31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463530"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Обеспечить соблюдение требований </w:t>
            </w:r>
            <w:r w:rsidR="00463530" w:rsidRPr="004635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Приказа </w:t>
            </w:r>
            <w:r w:rsidR="00463530"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31.08.2018 №</w:t>
            </w:r>
            <w:r w:rsidR="00463530" w:rsidRPr="004635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186н </w:t>
            </w:r>
            <w:r w:rsidR="00463530"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требованиях к составлению и утверждению плана финансово-хозяйственной деятельности государственного (муниципального) учреждения» в части своевременного и достоверного отражения.</w:t>
            </w:r>
          </w:p>
          <w:p w14:paraId="4DFC31AA" w14:textId="09BC4E62" w:rsidR="00463530" w:rsidRPr="00463530" w:rsidRDefault="00CA4114" w:rsidP="00CA4114">
            <w:pPr>
              <w:tabs>
                <w:tab w:val="left" w:pos="0"/>
              </w:tabs>
              <w:spacing w:line="252" w:lineRule="auto"/>
              <w:ind w:left="3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="00463530"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Обеспечить соблюдение требований Федерального закона от </w:t>
            </w:r>
          </w:p>
          <w:p w14:paraId="239F9319" w14:textId="7AC28D68" w:rsidR="00463530" w:rsidRPr="00463530" w:rsidRDefault="00463530" w:rsidP="00463530">
            <w:pPr>
              <w:tabs>
                <w:tab w:val="left" w:pos="0"/>
                <w:tab w:val="left" w:pos="426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05.04.2013 № 44-ФЗ в части: получения </w:t>
            </w:r>
            <w:r w:rsidRPr="004635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контрактным управляющим высшего образования или дополнительного </w:t>
            </w:r>
            <w:r w:rsidRPr="004635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профессионального образования в сфере закупок;  </w:t>
            </w:r>
            <w:r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своевременного и достоверного </w:t>
            </w:r>
            <w:r w:rsidRPr="004635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внесения изменений в план-график закупок товаров, работ, услуг для обеспечения государственных (муниципальных) нужд; осуществления контроля за исполнением условий контрактов, в части сроков поставки товаров, при заключении контрактов включать обязательное условие об ответственности поставщика (подрядчика, исполнителя) за неисполнение или ненадлежащее исполнение обязательств, предусмотренных контрактом с применением штрафных санкций.   4. </w:t>
            </w:r>
            <w:r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Обеспечить соблюдение требований Приказа Минфина России от </w:t>
            </w:r>
          </w:p>
          <w:p w14:paraId="4A0E6758" w14:textId="77777777" w:rsidR="00CA4114" w:rsidRDefault="00463530" w:rsidP="004635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30.03.2015 № 52н (ред. от 15.06.2020) при заполнении инвентарных карточек на приобретенное имущество.</w:t>
            </w:r>
          </w:p>
          <w:p w14:paraId="5AF7D9A6" w14:textId="259F6680" w:rsidR="00463530" w:rsidRPr="00463530" w:rsidRDefault="00463530" w:rsidP="004635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Группировку объектов основных средств, принимаемых к бухгалтерскому (бюджетному) учету, осуществлять в соответствии с группировкой, предусмотренной Общероссийским классификатором основных фондов (ОКОФ) ОК 013-2014 (СНС 2008).</w:t>
            </w:r>
          </w:p>
          <w:p w14:paraId="71658F4A" w14:textId="584379C8" w:rsidR="00463530" w:rsidRPr="00463530" w:rsidRDefault="00463530" w:rsidP="004635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Обеспечить соблюдение требований Федерального закона от 12.01.1996 № 7-ФЗ, в части своевременного и достоверного отражения сведений, путем размещения на официальном сайте в информационно-телекоммуникационной сети "Интернет".</w:t>
            </w:r>
          </w:p>
          <w:p w14:paraId="60370FDA" w14:textId="5D458F90" w:rsidR="00463530" w:rsidRPr="00463530" w:rsidRDefault="00463530" w:rsidP="0046353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Рассмотреть возможность доведения до рекомендованных, Губернатором Брянской области А.В. Богомазом (протоколом совещания от 23.03.2020), 100% размещения закупок, осуществляемых по пунктам 4, 5 части 1 статьи 93 Закона № 44-ФЗ с применением единого агрегатора торговли «Электронный магазин Брянской области».</w:t>
            </w:r>
          </w:p>
          <w:p w14:paraId="5F9229C8" w14:textId="202064C3" w:rsidR="00B176C2" w:rsidRPr="00463530" w:rsidRDefault="00463530" w:rsidP="00CA4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3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8. При осуществлении закупок у единственного поставщика осуществлять определение НМЦК в соответствии с Методическими рекомендациями, утвержденными Приказом Минэкономразвития России от 02.10.2013 № 567 и учитывая то, что «Метод сопоставимых рыночных цен (анализа рынка)» является приоритетным для определения и обоснования начальной (максимальной) цены контракта рассмотреть возможность использования общедоступной информации о рыночных ценах товаров, работ, услуг в соответствии с частью 18 статьи 22 Закона № 44-ФЗ.</w:t>
            </w:r>
          </w:p>
        </w:tc>
        <w:tc>
          <w:tcPr>
            <w:tcW w:w="1591" w:type="dxa"/>
          </w:tcPr>
          <w:p w14:paraId="0559B8B3" w14:textId="0B33522F" w:rsidR="00B176C2" w:rsidRDefault="00463530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10.03.2025</w:t>
            </w:r>
          </w:p>
        </w:tc>
        <w:tc>
          <w:tcPr>
            <w:tcW w:w="2525" w:type="dxa"/>
          </w:tcPr>
          <w:p w14:paraId="5E0F52BD" w14:textId="0D95CDA1" w:rsidR="00B176C2" w:rsidRPr="005945D7" w:rsidRDefault="00B176C2" w:rsidP="00B176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5D7">
              <w:rPr>
                <w:rFonts w:ascii="Times New Roman" w:hAnsi="Times New Roman" w:cs="Times New Roman"/>
                <w:sz w:val="16"/>
                <w:szCs w:val="16"/>
              </w:rPr>
              <w:t>Рассмотрены итоги контрольного мероприятия, проанализированы отмеченные в акте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приняты меры по их недопущению в дальнейшем</w:t>
            </w:r>
            <w:r w:rsidR="00CA41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02" w:type="dxa"/>
          </w:tcPr>
          <w:p w14:paraId="0CE600D8" w14:textId="256940DF" w:rsidR="00B176C2" w:rsidRDefault="00B176C2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  <w:tc>
          <w:tcPr>
            <w:tcW w:w="1735" w:type="dxa"/>
          </w:tcPr>
          <w:p w14:paraId="6EBB0C53" w14:textId="51EA606F" w:rsidR="00B176C2" w:rsidRDefault="00B176C2" w:rsidP="00B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Снято с контроля</w:t>
            </w:r>
          </w:p>
        </w:tc>
      </w:tr>
      <w:tr w:rsidR="00CA4114" w:rsidRPr="00A24624" w14:paraId="2152F945" w14:textId="77777777" w:rsidTr="00E75743">
        <w:tc>
          <w:tcPr>
            <w:tcW w:w="15497" w:type="dxa"/>
            <w:gridSpan w:val="8"/>
          </w:tcPr>
          <w:p w14:paraId="3291E034" w14:textId="00528D72" w:rsidR="00CA4114" w:rsidRDefault="00CA4114" w:rsidP="00CA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мероприятие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A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«Проверка целевого и эффективного использования средств, выделенных в 2024 году на реализацию мероприятий по приведению в соответствии с брендбуком «Точка роста» помещений муниципальных общеобразовательных организаций в рамках государственной программы «Развитие образования и науки Брянской области».</w:t>
            </w:r>
          </w:p>
        </w:tc>
      </w:tr>
      <w:tr w:rsidR="00E976B6" w:rsidRPr="00A24624" w14:paraId="716FC3DE" w14:textId="77777777" w:rsidTr="00B176C2">
        <w:tc>
          <w:tcPr>
            <w:tcW w:w="563" w:type="dxa"/>
          </w:tcPr>
          <w:p w14:paraId="3362773F" w14:textId="7A08FA9E" w:rsidR="00E976B6" w:rsidRDefault="00E976B6" w:rsidP="00E9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1" w:type="dxa"/>
          </w:tcPr>
          <w:p w14:paraId="63858A98" w14:textId="2EA6C564" w:rsidR="00E976B6" w:rsidRPr="00463530" w:rsidRDefault="00E976B6" w:rsidP="00E97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«Халеевичская СОШ»</w:t>
            </w:r>
          </w:p>
        </w:tc>
        <w:tc>
          <w:tcPr>
            <w:tcW w:w="1392" w:type="dxa"/>
          </w:tcPr>
          <w:p w14:paraId="1310A420" w14:textId="77777777" w:rsidR="00E976B6" w:rsidRDefault="00E976B6" w:rsidP="00E9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14:paraId="1522D9D7" w14:textId="167811BF" w:rsidR="00E976B6" w:rsidRDefault="00E976B6" w:rsidP="00E9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3608" w:type="dxa"/>
          </w:tcPr>
          <w:p w14:paraId="35C2AB6E" w14:textId="77777777" w:rsidR="00E976B6" w:rsidRPr="00CA4114" w:rsidRDefault="00E976B6" w:rsidP="00E976B6">
            <w:pPr>
              <w:numPr>
                <w:ilvl w:val="0"/>
                <w:numId w:val="17"/>
              </w:numPr>
              <w:tabs>
                <w:tab w:val="left" w:pos="31"/>
                <w:tab w:val="left" w:pos="180"/>
              </w:tabs>
              <w:ind w:left="0"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114">
              <w:rPr>
                <w:rFonts w:ascii="Times New Roman" w:hAnsi="Times New Roman" w:cs="Times New Roman"/>
                <w:sz w:val="16"/>
                <w:szCs w:val="16"/>
              </w:rPr>
              <w:t>Рассмотреть итоги контрольного мероприятия, проанализировать</w:t>
            </w:r>
          </w:p>
          <w:p w14:paraId="08375AF4" w14:textId="77777777" w:rsidR="00E976B6" w:rsidRPr="00CA4114" w:rsidRDefault="00E976B6" w:rsidP="00E976B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114">
              <w:rPr>
                <w:rFonts w:ascii="Times New Roman" w:hAnsi="Times New Roman" w:cs="Times New Roman"/>
                <w:sz w:val="16"/>
                <w:szCs w:val="16"/>
              </w:rPr>
              <w:t>замечания и нарушения, отмеченные в акте, принять меры по недопущению повторения аналогичных нарушений в дальнейшем.</w:t>
            </w:r>
          </w:p>
          <w:p w14:paraId="4EA8FAC3" w14:textId="77777777" w:rsidR="00E976B6" w:rsidRPr="00CA4114" w:rsidRDefault="00E976B6" w:rsidP="00E976B6">
            <w:pPr>
              <w:numPr>
                <w:ilvl w:val="0"/>
                <w:numId w:val="17"/>
              </w:numPr>
              <w:tabs>
                <w:tab w:val="left" w:pos="0"/>
                <w:tab w:val="left" w:pos="300"/>
              </w:tabs>
              <w:spacing w:line="252" w:lineRule="auto"/>
              <w:ind w:left="0"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114">
              <w:rPr>
                <w:rFonts w:ascii="Times New Roman" w:hAnsi="Times New Roman" w:cs="Times New Roman"/>
                <w:sz w:val="16"/>
                <w:szCs w:val="16"/>
              </w:rPr>
              <w:t>Соглашение о предоставлении субсидии заключать в соответствии с действующим законодательством.</w:t>
            </w:r>
          </w:p>
          <w:p w14:paraId="43A8E68D" w14:textId="77777777" w:rsidR="00E976B6" w:rsidRPr="00CA4114" w:rsidRDefault="00E976B6" w:rsidP="00E976B6">
            <w:pPr>
              <w:numPr>
                <w:ilvl w:val="0"/>
                <w:numId w:val="17"/>
              </w:numPr>
              <w:tabs>
                <w:tab w:val="left" w:pos="0"/>
                <w:tab w:val="left" w:pos="264"/>
              </w:tabs>
              <w:spacing w:line="252" w:lineRule="auto"/>
              <w:ind w:left="0"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1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соблюдение требований </w:t>
            </w:r>
            <w:r w:rsidRPr="00CA411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Федерального закона от 12.01.1996 года № 7-ФЗ</w:t>
            </w:r>
            <w:r w:rsidRPr="00CA4114">
              <w:rPr>
                <w:rFonts w:ascii="Times New Roman" w:hAnsi="Times New Roman" w:cs="Times New Roman"/>
                <w:sz w:val="16"/>
                <w:szCs w:val="16"/>
              </w:rPr>
              <w:t xml:space="preserve"> «О некоммерческих организациях» и Приказа от 21.07.2011 №86н 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ведение указанного сайта»  в части размещения сведений об операциях с целевыми субсидиями за 2024 год</w:t>
            </w:r>
            <w:r w:rsidRPr="00CA41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</w:t>
            </w:r>
            <w:r w:rsidRPr="00CA411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информационно-телекоммуникационной сети «Интернет» (</w:t>
            </w:r>
            <w:hyperlink r:id="rId6" w:history="1">
              <w:r w:rsidRPr="00CA4114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  <w:lang w:val="en-US"/>
                </w:rPr>
                <w:t>www</w:t>
              </w:r>
              <w:r w:rsidRPr="00CA4114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</w:rPr>
                <w:t>.</w:t>
              </w:r>
              <w:r w:rsidRPr="00CA4114">
                <w:rPr>
                  <w:rStyle w:val="a4"/>
                  <w:rFonts w:ascii="Times New Roman" w:hAnsi="Times New Roman" w:cs="Times New Roman"/>
                  <w:bCs/>
                  <w:iCs/>
                  <w:sz w:val="16"/>
                  <w:szCs w:val="16"/>
                </w:rPr>
                <w:t>bus.gov.ru</w:t>
              </w:r>
            </w:hyperlink>
            <w:r w:rsidRPr="00CA4114">
              <w:rPr>
                <w:rFonts w:ascii="Times New Roman" w:hAnsi="Times New Roman" w:cs="Times New Roman"/>
                <w:bCs/>
                <w:sz w:val="16"/>
                <w:szCs w:val="16"/>
              </w:rPr>
              <w:t>).</w:t>
            </w:r>
          </w:p>
          <w:p w14:paraId="41A195A6" w14:textId="77777777" w:rsidR="00E976B6" w:rsidRPr="00CA4114" w:rsidRDefault="00E976B6" w:rsidP="00E976B6">
            <w:pPr>
              <w:numPr>
                <w:ilvl w:val="0"/>
                <w:numId w:val="17"/>
              </w:numPr>
              <w:tabs>
                <w:tab w:val="left" w:pos="315"/>
              </w:tabs>
              <w:spacing w:line="252" w:lineRule="auto"/>
              <w:ind w:left="0"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114">
              <w:rPr>
                <w:rFonts w:ascii="Times New Roman" w:hAnsi="Times New Roman" w:cs="Times New Roman"/>
                <w:sz w:val="16"/>
                <w:szCs w:val="16"/>
              </w:rPr>
              <w:t xml:space="preserve"> Обеспечить соблюдение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части сроков размещения план-графиков.</w:t>
            </w:r>
          </w:p>
          <w:p w14:paraId="750BC0CE" w14:textId="77777777" w:rsidR="00E976B6" w:rsidRPr="00CA4114" w:rsidRDefault="00E976B6" w:rsidP="00E976B6">
            <w:pPr>
              <w:pStyle w:val="a5"/>
              <w:tabs>
                <w:tab w:val="left" w:pos="17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</w:tcPr>
          <w:p w14:paraId="5EF08569" w14:textId="79B6F8D7" w:rsidR="00E976B6" w:rsidRDefault="00E976B6" w:rsidP="00E9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525" w:type="dxa"/>
          </w:tcPr>
          <w:p w14:paraId="4C3B009C" w14:textId="1EE42213" w:rsidR="00E976B6" w:rsidRPr="005945D7" w:rsidRDefault="00E976B6" w:rsidP="00E976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5D7">
              <w:rPr>
                <w:rFonts w:ascii="Times New Roman" w:hAnsi="Times New Roman" w:cs="Times New Roman"/>
                <w:sz w:val="16"/>
                <w:szCs w:val="16"/>
              </w:rPr>
              <w:t>Рассмотрены итоги контрольного мероприятия, проанализированы отмеченные в акте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приняты меры по их недопущению в дальнейшем.</w:t>
            </w:r>
          </w:p>
        </w:tc>
        <w:tc>
          <w:tcPr>
            <w:tcW w:w="1502" w:type="dxa"/>
          </w:tcPr>
          <w:p w14:paraId="0E9336FE" w14:textId="30FBF909" w:rsidR="00E976B6" w:rsidRDefault="00E976B6" w:rsidP="00E9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  <w:tc>
          <w:tcPr>
            <w:tcW w:w="1735" w:type="dxa"/>
          </w:tcPr>
          <w:p w14:paraId="40B16B57" w14:textId="4D8DA8B5" w:rsidR="00E976B6" w:rsidRDefault="00E976B6" w:rsidP="00E9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Снято с контроля</w:t>
            </w:r>
          </w:p>
        </w:tc>
      </w:tr>
    </w:tbl>
    <w:p w14:paraId="2B547BB4" w14:textId="77777777" w:rsidR="00A24624" w:rsidRPr="00A24624" w:rsidRDefault="00A24624" w:rsidP="002D0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4624" w:rsidRPr="00A24624" w:rsidSect="002D02F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</w:abstractNum>
  <w:abstractNum w:abstractNumId="1" w15:restartNumberingAfterBreak="0">
    <w:nsid w:val="034F1D15"/>
    <w:multiLevelType w:val="multilevel"/>
    <w:tmpl w:val="E2D80FF0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0" w:hanging="8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E9E68F1"/>
    <w:multiLevelType w:val="multilevel"/>
    <w:tmpl w:val="5F501D86"/>
    <w:lvl w:ilvl="0">
      <w:start w:val="2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7E7823"/>
    <w:multiLevelType w:val="hybridMultilevel"/>
    <w:tmpl w:val="B464FC08"/>
    <w:lvl w:ilvl="0" w:tplc="58CE40A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02B"/>
    <w:multiLevelType w:val="hybridMultilevel"/>
    <w:tmpl w:val="1840A492"/>
    <w:lvl w:ilvl="0" w:tplc="C7DCE0E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03A4EFD"/>
    <w:multiLevelType w:val="hybridMultilevel"/>
    <w:tmpl w:val="1C5A097E"/>
    <w:lvl w:ilvl="0" w:tplc="A88A53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E6188"/>
    <w:multiLevelType w:val="hybridMultilevel"/>
    <w:tmpl w:val="A9E06240"/>
    <w:lvl w:ilvl="0" w:tplc="5AD29DB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92914"/>
    <w:multiLevelType w:val="hybridMultilevel"/>
    <w:tmpl w:val="1D40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C0C91"/>
    <w:multiLevelType w:val="hybridMultilevel"/>
    <w:tmpl w:val="D070DF66"/>
    <w:lvl w:ilvl="0" w:tplc="1D362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6A3C47"/>
    <w:multiLevelType w:val="hybridMultilevel"/>
    <w:tmpl w:val="0A8E26AA"/>
    <w:lvl w:ilvl="0" w:tplc="8E4ECC84">
      <w:start w:val="1"/>
      <w:numFmt w:val="decimal"/>
      <w:lvlText w:val="%1."/>
      <w:lvlJc w:val="left"/>
      <w:pPr>
        <w:ind w:left="1049" w:hanging="765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17E11FA"/>
    <w:multiLevelType w:val="multilevel"/>
    <w:tmpl w:val="C1406DCA"/>
    <w:lvl w:ilvl="0">
      <w:start w:val="2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0" w:hanging="8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56595BE9"/>
    <w:multiLevelType w:val="hybridMultilevel"/>
    <w:tmpl w:val="0A8E26AA"/>
    <w:lvl w:ilvl="0" w:tplc="8E4ECC84">
      <w:start w:val="1"/>
      <w:numFmt w:val="decimal"/>
      <w:lvlText w:val="%1."/>
      <w:lvlJc w:val="left"/>
      <w:pPr>
        <w:ind w:left="1049" w:hanging="765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DD750D9"/>
    <w:multiLevelType w:val="hybridMultilevel"/>
    <w:tmpl w:val="CF848BD0"/>
    <w:lvl w:ilvl="0" w:tplc="1FE29E66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B480546"/>
    <w:multiLevelType w:val="hybridMultilevel"/>
    <w:tmpl w:val="9710B04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610FF"/>
    <w:multiLevelType w:val="hybridMultilevel"/>
    <w:tmpl w:val="CF848BD0"/>
    <w:lvl w:ilvl="0" w:tplc="1FE29E66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427484A"/>
    <w:multiLevelType w:val="hybridMultilevel"/>
    <w:tmpl w:val="CF848BD0"/>
    <w:lvl w:ilvl="0" w:tplc="1FE29E66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B287D04"/>
    <w:multiLevelType w:val="hybridMultilevel"/>
    <w:tmpl w:val="1C5A097E"/>
    <w:lvl w:ilvl="0" w:tplc="A88A53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24"/>
    <w:rsid w:val="0003593E"/>
    <w:rsid w:val="000A4087"/>
    <w:rsid w:val="000C69AC"/>
    <w:rsid w:val="00133C1E"/>
    <w:rsid w:val="00135E97"/>
    <w:rsid w:val="001558ED"/>
    <w:rsid w:val="001B6D75"/>
    <w:rsid w:val="00252AD4"/>
    <w:rsid w:val="00257871"/>
    <w:rsid w:val="00271081"/>
    <w:rsid w:val="002C5947"/>
    <w:rsid w:val="002D02FE"/>
    <w:rsid w:val="002F28AF"/>
    <w:rsid w:val="0030212C"/>
    <w:rsid w:val="0030259F"/>
    <w:rsid w:val="00365BD9"/>
    <w:rsid w:val="00385E8F"/>
    <w:rsid w:val="00416EA6"/>
    <w:rsid w:val="00453E59"/>
    <w:rsid w:val="00462AE5"/>
    <w:rsid w:val="00463530"/>
    <w:rsid w:val="004635D9"/>
    <w:rsid w:val="00470178"/>
    <w:rsid w:val="004D7011"/>
    <w:rsid w:val="00582AFA"/>
    <w:rsid w:val="005945D7"/>
    <w:rsid w:val="00614016"/>
    <w:rsid w:val="006B179F"/>
    <w:rsid w:val="006C2E55"/>
    <w:rsid w:val="00710C30"/>
    <w:rsid w:val="0071341D"/>
    <w:rsid w:val="0075168F"/>
    <w:rsid w:val="007A2DC3"/>
    <w:rsid w:val="007F4CEA"/>
    <w:rsid w:val="00813C4A"/>
    <w:rsid w:val="008A0F1E"/>
    <w:rsid w:val="008D1C72"/>
    <w:rsid w:val="009257E3"/>
    <w:rsid w:val="009D1A1F"/>
    <w:rsid w:val="009E5EBE"/>
    <w:rsid w:val="00A24624"/>
    <w:rsid w:val="00A50455"/>
    <w:rsid w:val="00AD3CE5"/>
    <w:rsid w:val="00B176C2"/>
    <w:rsid w:val="00B31BF9"/>
    <w:rsid w:val="00B90D28"/>
    <w:rsid w:val="00BA4CD0"/>
    <w:rsid w:val="00BA6982"/>
    <w:rsid w:val="00BF30D4"/>
    <w:rsid w:val="00C61994"/>
    <w:rsid w:val="00C670B2"/>
    <w:rsid w:val="00C72764"/>
    <w:rsid w:val="00CA4114"/>
    <w:rsid w:val="00CB6A18"/>
    <w:rsid w:val="00D30DA9"/>
    <w:rsid w:val="00D4126A"/>
    <w:rsid w:val="00D81453"/>
    <w:rsid w:val="00E976B6"/>
    <w:rsid w:val="00E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7FB9"/>
  <w15:chartTrackingRefBased/>
  <w15:docId w15:val="{6F35D334-8C5E-4876-B734-AD5FF00D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30DA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9D1A1F"/>
    <w:pPr>
      <w:ind w:left="720"/>
      <w:contextualSpacing/>
    </w:pPr>
  </w:style>
  <w:style w:type="paragraph" w:customStyle="1" w:styleId="dt-p">
    <w:name w:val="dt-p"/>
    <w:basedOn w:val="a"/>
    <w:rsid w:val="002C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2C5947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1B6D75"/>
  </w:style>
  <w:style w:type="paragraph" w:styleId="a8">
    <w:name w:val="No Spacing"/>
    <w:link w:val="a9"/>
    <w:qFormat/>
    <w:rsid w:val="00462A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462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rsid w:val="00462AE5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)" TargetMode="External"/><Relationship Id="rId5" Type="http://schemas.openxmlformats.org/officeDocument/2006/relationships/hyperlink" Target="http://www.bus.gov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2025-03-31T08:10:00Z</dcterms:created>
  <dcterms:modified xsi:type="dcterms:W3CDTF">2025-03-31T09:01:00Z</dcterms:modified>
</cp:coreProperties>
</file>